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color w:val="1A3A8F"/>
          <w:sz w:val="34"/>
          <w:szCs w:val="34"/>
        </w:rPr>
        <w:t xml:space="preserve">How We Forecast Production</w:t>
      </w:r>
    </w:p>
    <w:p>
      <w:pPr>
        <w:pBdr>
          <w:bottom w:val="single" w:color="2E6EB5" w:sz="6" w:space="2"/>
        </w:pBdr>
        <w:spacing w:after="120"/>
      </w:pPr>
      <w:r>
        <w:rPr>
          <w:i/>
          <w:iCs/>
          <w:color w:val="6B7D96"/>
          <w:sz w:val="19"/>
          <w:szCs w:val="19"/>
        </w:rPr>
        <w:t xml:space="preserve">Rebuilt and validated against our own production history — June 2026</w:t>
      </w:r>
    </w:p>
    <w:p>
      <w:pPr>
        <w:pStyle w:val="Heading2"/>
        <w:spacing w:after="40" w:before="150"/>
      </w:pPr>
      <w:r>
        <w:rPr>
          <w:b/>
          <w:bCs/>
          <w:color w:val="1A3A8F"/>
          <w:sz w:val="23"/>
          <w:szCs w:val="23"/>
        </w:rPr>
        <w:t xml:space="preserve">1.  The goal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Reliably answer two questions: when will a job finish, and when can we start the next one.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This month we rebuilt the forecaster and tested every assumption against our own history instead of guessing.</w:t>
      </w:r>
    </w:p>
    <w:p>
      <w:pPr>
        <w:pStyle w:val="Heading2"/>
        <w:spacing w:after="40" w:before="150"/>
      </w:pPr>
      <w:r>
        <w:rPr>
          <w:b/>
          <w:bCs/>
          <w:color w:val="1A3A8F"/>
          <w:sz w:val="23"/>
          <w:szCs w:val="23"/>
        </w:rPr>
        <w:t xml:space="preserve">2.  How it works, in plain English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b/>
          <w:bCs/>
          <w:sz w:val="20"/>
          <w:szCs w:val="20"/>
        </w:rPr>
        <w:t xml:space="preserve">When a job starts:</w:t>
      </w:r>
      <w:r>
        <w:rPr>
          <w:sz w:val="20"/>
          <w:szCs w:val="20"/>
        </w:rPr>
        <w:t xml:space="preserve"> the shop completes about $49,000 of work per week — our real, measured pace. Jobs are lined up in the owner’s priority order, so a start date ≈ the work ahead of it ÷ our weekly pace.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b/>
          <w:bCs/>
          <w:sz w:val="20"/>
          <w:szCs w:val="20"/>
        </w:rPr>
        <w:t xml:space="preserve">When it finishes:</w:t>
      </w:r>
      <w:r>
        <w:rPr>
          <w:sz w:val="20"/>
          <w:szCs w:val="20"/>
        </w:rPr>
        <w:t xml:space="preserve"> history shows a job spends about 1.5–3 weeks on the floor, mostly driven by its size. We add that range to the start date.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Every answer is a range (likely + worst-case), not a false-precise day. Jobs already on the floor are projected from how far along they actually are.</w:t>
      </w:r>
    </w:p>
    <w:p>
      <w:pPr>
        <w:pStyle w:val="Heading2"/>
        <w:spacing w:after="40" w:before="150"/>
      </w:pPr>
      <w:r>
        <w:rPr>
          <w:b/>
          <w:bCs/>
          <w:color w:val="1A3A8F"/>
          <w:sz w:val="23"/>
          <w:szCs w:val="23"/>
        </w:rPr>
        <w:t xml:space="preserve">3.  Built only on data we trust completely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Three numbers, each tied to a real event: when a job dropped into the shop, when it stacked, and its computer value. Nothing depends on guesswork.</w:t>
      </w:r>
    </w:p>
    <w:p>
      <w:pPr>
        <w:pStyle w:val="Heading2"/>
        <w:spacing w:after="40" w:before="150"/>
      </w:pPr>
      <w:r>
        <w:rPr>
          <w:b/>
          <w:bCs/>
          <w:color w:val="1A3A8F"/>
          <w:sz w:val="23"/>
          <w:szCs w:val="23"/>
        </w:rPr>
        <w:t xml:space="preserve">4.  What we tried and dismissed (why the result is trustworthy)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b/>
          <w:bCs/>
          <w:sz w:val="20"/>
          <w:szCs w:val="20"/>
        </w:rPr>
        <w:t xml:space="preserve">An hours-based model</w:t>
      </w:r>
      <w:r>
        <w:rPr>
          <w:sz w:val="20"/>
          <w:szCs w:val="20"/>
        </w:rPr>
        <w:t xml:space="preserve"> — we don’t track real labor hours, and it predicted finish dates worse than simply guessing the average.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b/>
          <w:bCs/>
          <w:sz w:val="20"/>
          <w:szCs w:val="20"/>
        </w:rPr>
        <w:t xml:space="preserve">A capacity cap</w:t>
      </w:r>
      <w:r>
        <w:rPr>
          <w:sz w:val="20"/>
          <w:szCs w:val="20"/>
        </w:rPr>
        <w:t xml:space="preserve"> — the data shows we routinely run 12–14 jobs at once and start new ones into a full shop. There is no ceiling.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b/>
          <w:bCs/>
          <w:sz w:val="20"/>
          <w:szCs w:val="20"/>
        </w:rPr>
        <w:t xml:space="preserve">Predicting starts from how busy we are</w:t>
      </w:r>
      <w:r>
        <w:rPr>
          <w:sz w:val="20"/>
          <w:szCs w:val="20"/>
        </w:rPr>
        <w:t xml:space="preserve"> — the wait to start a job had no relationship to how full the shop was.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b/>
          <w:bCs/>
          <w:sz w:val="20"/>
          <w:szCs w:val="20"/>
        </w:rPr>
        <w:t xml:space="preserve">A department-by-department bottleneck model</w:t>
      </w:r>
      <w:r>
        <w:rPr>
          <w:sz w:val="20"/>
          <w:szCs w:val="20"/>
        </w:rPr>
        <w:t xml:space="preserve"> — the one we want, but today’s data can’t support it yet. Parked, not abandoned.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b/>
          <w:bCs/>
          <w:sz w:val="20"/>
          <w:szCs w:val="20"/>
        </w:rPr>
        <w:t xml:space="preserve">What survived:</w:t>
      </w:r>
      <w:r>
        <w:rPr>
          <w:sz w:val="20"/>
          <w:szCs w:val="20"/>
        </w:rPr>
        <w:t xml:space="preserve"> the simple weekly-pace + size model — the most accurate of all, within about 4 working days on average.</w:t>
      </w:r>
    </w:p>
    <w:p>
      <w:pPr>
        <w:pStyle w:val="Heading2"/>
        <w:spacing w:after="40" w:before="150"/>
      </w:pPr>
      <w:r>
        <w:rPr>
          <w:b/>
          <w:bCs/>
          <w:color w:val="1A3A8F"/>
          <w:sz w:val="23"/>
          <w:szCs w:val="23"/>
        </w:rPr>
        <w:t xml:space="preserve">5.  The data problem holding us back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Department check-marks are entered in a batch at week’s end (a Thursday spike), not when the work actually happens. The final step is almost never marked at all.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So we can see what happened, but not when during the week — which means we can’t yet measure which departments are fast and which drag.</w:t>
      </w:r>
    </w:p>
    <w:p>
      <w:pPr>
        <w:pStyle w:val="Heading2"/>
        <w:spacing w:after="40" w:before="150"/>
      </w:pPr>
      <w:r>
        <w:rPr>
          <w:b/>
          <w:bCs/>
          <w:color w:val="1A3A8F"/>
          <w:sz w:val="23"/>
          <w:szCs w:val="23"/>
        </w:rPr>
        <w:t xml:space="preserve">6.  What better data reporting would unlock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Using the same marks we already collect, but entered on time: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Pinpoint the real bottleneck, and separate slow work from waiting in line — two different problems with different fixes.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See which departments grow with job size (assembly, specialty) vs. stay flat (doors) — for smarter staffing.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Tighten finish dates and forecast department-level load, not just whole-job timing.</w:t>
      </w:r>
    </w:p>
    <w:p>
      <w:pPr>
        <w:pBdr>
          <w:top w:val="single" w:color="CCCCCC" w:sz="4" w:space="4"/>
        </w:pBdr>
        <w:spacing w:before="80"/>
      </w:pPr>
      <w:r>
        <w:rPr>
          <w:b/>
          <w:bCs/>
          <w:color w:val="1A3A8F"/>
          <w:sz w:val="20"/>
          <w:szCs w:val="20"/>
        </w:rPr>
        <w:t xml:space="preserve">Bottom line: </w:t>
      </w:r>
      <w:r>
        <w:rPr>
          <w:sz w:val="20"/>
          <w:szCs w:val="20"/>
        </w:rPr>
        <w:t xml:space="preserve">the next gain isn’t software — it’s marking work as it happens.</w:t>
      </w:r>
    </w:p>
    <w:sectPr>
      <w:pgSz w:w="12240" w:h="15840" w:orient="portrait"/>
      <w:pgMar w:top="108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2026-06-16T20:17:03.475Z</dcterms:created>
  <dcterms:modified xsi:type="dcterms:W3CDTF">2026-06-16T20:17:03.476Z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